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jc w:val="center"/>
        <w:textAlignment w:val="auto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202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2"/>
          <w:szCs w:val="28"/>
        </w:rPr>
        <w:t>年上海市甘泉外国语中学“校园开放日”活动方案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黑体" w:eastAsia="黑体" w:cs="黑体"/>
          <w:b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color w:val="333333"/>
          <w:kern w:val="0"/>
          <w:sz w:val="24"/>
          <w:szCs w:val="24"/>
        </w:rPr>
        <w:t>一、指导思想</w:t>
      </w:r>
    </w:p>
    <w:p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rFonts w:hint="eastAsia" w:cs="Segoe UI" w:asciiTheme="majorEastAsia" w:hAnsiTheme="majorEastAsia" w:eastAsiaTheme="majorEastAsia"/>
          <w:color w:val="333333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</w:rPr>
        <w:t>根据《中华人民共和国义务教育法》《中共上海市委 上海市人民政府关于贯彻〈中共中央 国务院关于深化教育教学改革全面提高义务教育质量的意见〉的实施意见》（沪委发〔2020〕3号）《上海市实施〈中华人民共和国义务教育法〉办法》《上海市未成年人保护条例》《上海市政府信息公开规定》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《上海市教育委员会关于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</w:rPr>
        <w:t>2024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年本市义务教育阶段学校招生入学工作的实施意见》</w:t>
      </w:r>
      <w:r>
        <w:rPr>
          <w:rFonts w:hint="default" w:ascii="Times New Roman" w:hAnsi="Times New Roman" w:cs="Times New Roman"/>
          <w:szCs w:val="21"/>
        </w:rPr>
        <w:t>等政策法规</w:t>
      </w:r>
      <w:r>
        <w:rPr>
          <w:rFonts w:hint="eastAsia"/>
          <w:szCs w:val="21"/>
        </w:rPr>
        <w:t>，以促进义务教育优质均衡发展、办好每一所学校为目标，以规范学校招生行为、切实维护适龄儿童的合法入学权益为原则，依法组织开展</w:t>
      </w:r>
      <w:r>
        <w:rPr>
          <w:rFonts w:hint="eastAsia"/>
          <w:szCs w:val="21"/>
          <w:lang w:eastAsia="zh-CN"/>
        </w:rPr>
        <w:t>我校</w:t>
      </w:r>
      <w:r>
        <w:rPr>
          <w:rFonts w:hint="default" w:ascii="Times New Roman" w:hAnsi="Times New Roman" w:cs="Times New Roman"/>
          <w:szCs w:val="21"/>
        </w:rPr>
        <w:t>202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eastAsia="zh-CN"/>
        </w:rPr>
        <w:t>“</w:t>
      </w:r>
      <w:r>
        <w:rPr>
          <w:rFonts w:hint="eastAsia" w:ascii="宋体" w:hAnsi="宋体" w:eastAsia="宋体" w:cs="宋体"/>
          <w:szCs w:val="21"/>
        </w:rPr>
        <w:t>校园开放日</w:t>
      </w:r>
      <w:r>
        <w:rPr>
          <w:rFonts w:hint="eastAsia"/>
          <w:szCs w:val="21"/>
          <w:lang w:eastAsia="zh-CN"/>
        </w:rPr>
        <w:t>”活动</w:t>
      </w:r>
      <w:r>
        <w:rPr>
          <w:rFonts w:cs="Segoe UI" w:asciiTheme="majorEastAsia" w:hAnsiTheme="majorEastAsia" w:eastAsiaTheme="majorEastAsia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黑体" w:eastAsia="黑体" w:cs="黑体"/>
          <w:b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color w:val="333333"/>
          <w:kern w:val="0"/>
          <w:sz w:val="24"/>
          <w:szCs w:val="24"/>
          <w:lang w:eastAsia="zh-CN"/>
        </w:rPr>
        <w:t>二、</w:t>
      </w:r>
      <w:r>
        <w:rPr>
          <w:rFonts w:hint="eastAsia" w:ascii="黑体" w:hAnsi="黑体" w:eastAsia="黑体" w:cs="黑体"/>
          <w:b/>
          <w:color w:val="333333"/>
          <w:kern w:val="0"/>
          <w:sz w:val="24"/>
          <w:szCs w:val="24"/>
        </w:rPr>
        <w:t>基本原则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szCs w:val="21"/>
        </w:rPr>
      </w:pPr>
      <w:r>
        <w:rPr>
          <w:rFonts w:hint="default" w:ascii="Times New Roman" w:hAnsi="Times New Roman" w:cs="Times New Roman"/>
          <w:szCs w:val="21"/>
        </w:rPr>
        <w:t>坚持“依法招生”原则，严格执行市、区文件精神，依法依规做好我校招生入学工作</w:t>
      </w:r>
      <w:r>
        <w:rPr>
          <w:rFonts w:hint="eastAsia" w:ascii="Times New Roman" w:hAnsi="Times New Roman" w:cs="Times New Roman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szCs w:val="21"/>
          <w:lang w:val="en-US" w:eastAsia="zh-CN"/>
        </w:rPr>
        <w:t>坚持义务教育优质均衡发展原则，满足每一位适龄学生的入学需要，切实维护学生合法权益</w:t>
      </w:r>
      <w:r>
        <w:rPr>
          <w:rFonts w:hint="eastAsia" w:ascii="Times New Roman" w:hAnsi="Times New Roman" w:cs="Times New Roman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szCs w:val="21"/>
          <w:lang w:val="en-US" w:eastAsia="zh-CN"/>
        </w:rPr>
        <w:t>坚持公</w:t>
      </w:r>
      <w:r>
        <w:rPr>
          <w:rFonts w:hint="eastAsia"/>
          <w:szCs w:val="21"/>
          <w:lang w:val="en-US" w:eastAsia="zh-CN"/>
        </w:rPr>
        <w:t>开、公平、公正原则，及时向社会公布我校招生入学工作的相关信息。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黑体" w:eastAsia="黑体" w:cs="黑体"/>
          <w:b/>
          <w:color w:val="333333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 w:val="24"/>
          <w:szCs w:val="24"/>
          <w:lang w:eastAsia="zh-CN"/>
        </w:rPr>
        <w:t>三、活动安排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/>
          <w:color w:val="333333"/>
          <w:kern w:val="0"/>
          <w:szCs w:val="21"/>
          <w:lang w:eastAsia="zh-CN"/>
        </w:rPr>
        <w:t>（一）活动</w:t>
      </w:r>
      <w:r>
        <w:rPr>
          <w:rFonts w:hint="eastAsia" w:ascii="黑体" w:hAnsi="黑体" w:eastAsia="黑体" w:cs="黑体"/>
          <w:b/>
          <w:color w:val="333333"/>
          <w:kern w:val="0"/>
          <w:szCs w:val="21"/>
        </w:rPr>
        <w:t>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 xml:space="preserve">  202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</w:rPr>
        <w:t>年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</w:rPr>
        <w:t>月</w:t>
      </w:r>
      <w:r>
        <w:rPr>
          <w:rFonts w:hint="default" w:ascii="Times New Roman" w:hAnsi="Times New Roman" w:cs="Times New Roman"/>
          <w:szCs w:val="21"/>
          <w:lang w:val="en-US" w:eastAsia="zh-CN"/>
        </w:rPr>
        <w:t>13</w:t>
      </w:r>
      <w:r>
        <w:rPr>
          <w:rFonts w:hint="default" w:ascii="Times New Roman" w:hAnsi="Times New Roman" w:cs="Times New Roman"/>
          <w:szCs w:val="21"/>
        </w:rPr>
        <w:t>日</w:t>
      </w:r>
      <w:r>
        <w:rPr>
          <w:rFonts w:hint="eastAsia" w:ascii="Times New Roman" w:hAnsi="Times New Roman" w:cs="Times New Roman"/>
          <w:szCs w:val="21"/>
          <w:lang w:val="en-US" w:eastAsia="zh-CN"/>
        </w:rPr>
        <w:t>半天。上午8:00—10:30；下午13:00—15:30。</w:t>
      </w:r>
      <w:r>
        <w:rPr>
          <w:rFonts w:hint="eastAsia"/>
          <w:szCs w:val="21"/>
          <w:lang w:val="en-US" w:eastAsia="zh-CN"/>
        </w:rPr>
        <w:t>家长可根据需要进入</w:t>
      </w:r>
      <w:r>
        <w:rPr>
          <w:rFonts w:hint="eastAsia"/>
          <w:szCs w:val="21"/>
          <w:lang w:eastAsia="zh-CN"/>
        </w:rPr>
        <w:t>“</w:t>
      </w:r>
      <w:r>
        <w:rPr>
          <w:rFonts w:hint="eastAsia" w:ascii="宋体" w:hAnsi="宋体" w:eastAsia="宋体" w:cs="宋体"/>
          <w:szCs w:val="21"/>
        </w:rPr>
        <w:t>校园开放日</w:t>
      </w:r>
      <w:r>
        <w:rPr>
          <w:rFonts w:hint="eastAsia"/>
          <w:szCs w:val="21"/>
          <w:lang w:eastAsia="zh-CN"/>
        </w:rPr>
        <w:t>”活动预约通道</w:t>
      </w:r>
      <w:r>
        <w:rPr>
          <w:rFonts w:hint="eastAsia"/>
          <w:szCs w:val="21"/>
          <w:lang w:val="en-US" w:eastAsia="zh-CN"/>
        </w:rPr>
        <w:t>选择场次及语种体验课程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color w:val="333333"/>
          <w:kern w:val="0"/>
          <w:szCs w:val="21"/>
          <w:lang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Cs w:val="21"/>
          <w:lang w:eastAsia="zh-CN"/>
        </w:rPr>
        <w:t>（二）活动地点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cs="Segoe UI" w:asciiTheme="majorEastAsia" w:hAnsiTheme="majorEastAsia" w:eastAsiaTheme="majorEastAsia"/>
          <w:b/>
          <w:color w:val="333333"/>
          <w:kern w:val="0"/>
          <w:szCs w:val="21"/>
          <w:lang w:val="en-US" w:eastAsia="zh-CN"/>
        </w:rPr>
      </w:pPr>
      <w:r>
        <w:rPr>
          <w:rFonts w:hint="eastAsia" w:cs="Segoe UI" w:asciiTheme="majorEastAsia" w:hAnsiTheme="majorEastAsia" w:eastAsiaTheme="majorEastAsia"/>
          <w:b/>
          <w:color w:val="333333"/>
          <w:kern w:val="0"/>
          <w:szCs w:val="21"/>
          <w:lang w:val="en-US" w:eastAsia="zh-CN"/>
        </w:rPr>
        <w:t xml:space="preserve"> </w:t>
      </w:r>
      <w:r>
        <w:rPr>
          <w:rFonts w:hint="eastAsia"/>
          <w:szCs w:val="21"/>
          <w:lang w:val="en-US" w:eastAsia="zh-CN"/>
        </w:rPr>
        <w:t>上海市甘泉外国语中学（总部）。地址：宜川路</w:t>
      </w:r>
      <w:r>
        <w:rPr>
          <w:rFonts w:hint="default" w:ascii="Times New Roman" w:hAnsi="Times New Roman" w:cs="Times New Roman"/>
          <w:szCs w:val="21"/>
          <w:lang w:val="en-US" w:eastAsia="zh-CN"/>
        </w:rPr>
        <w:t>400</w:t>
      </w:r>
      <w:r>
        <w:rPr>
          <w:rFonts w:hint="eastAsia"/>
          <w:szCs w:val="21"/>
          <w:lang w:val="en-US" w:eastAsia="zh-CN"/>
        </w:rPr>
        <w:t>号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cs="Segoe UI" w:asciiTheme="majorEastAsia" w:hAnsiTheme="majorEastAsia" w:eastAsiaTheme="majorEastAsia"/>
          <w:b/>
          <w:color w:val="333333"/>
          <w:kern w:val="0"/>
          <w:szCs w:val="21"/>
        </w:rPr>
      </w:pPr>
      <w:r>
        <w:rPr>
          <w:rFonts w:hint="eastAsia" w:cs="Segoe UI" w:asciiTheme="majorEastAsia" w:hAnsiTheme="majorEastAsia" w:eastAsiaTheme="majorEastAsia"/>
          <w:b/>
          <w:color w:val="333333"/>
          <w:kern w:val="0"/>
          <w:szCs w:val="21"/>
          <w:lang w:eastAsia="zh-CN"/>
        </w:rPr>
        <w:t>（三</w:t>
      </w:r>
      <w:r>
        <w:rPr>
          <w:rFonts w:hint="eastAsia" w:ascii="黑体" w:hAnsi="黑体" w:eastAsia="黑体" w:cs="黑体"/>
          <w:b/>
          <w:color w:val="333333"/>
          <w:kern w:val="0"/>
          <w:szCs w:val="21"/>
          <w:lang w:eastAsia="zh-CN"/>
        </w:rPr>
        <w:t>）活动对象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CN"/>
        </w:rPr>
        <w:t>五</w:t>
      </w:r>
      <w:r>
        <w:rPr>
          <w:rFonts w:hint="eastAsia"/>
          <w:szCs w:val="21"/>
        </w:rPr>
        <w:t>年级学生及其家长。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黑体" w:hAnsi="黑体" w:eastAsia="黑体" w:cs="黑体"/>
          <w:b/>
          <w:color w:val="333333"/>
          <w:kern w:val="0"/>
          <w:szCs w:val="21"/>
          <w:lang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Cs w:val="21"/>
          <w:lang w:eastAsia="zh-CN"/>
        </w:rPr>
        <w:t>（四）活动内容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“结樱花缘”——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校园参观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参观校园</w:t>
      </w:r>
      <w:r>
        <w:rPr>
          <w:rFonts w:hint="eastAsia" w:ascii="Times New Roman" w:hAnsi="Times New Roman" w:cs="Times New Roman"/>
          <w:szCs w:val="21"/>
          <w:lang w:val="en-US" w:eastAsia="zh-CN"/>
        </w:rPr>
        <w:t>及“一馆五中心”特色场馆</w:t>
      </w:r>
      <w:r>
        <w:rPr>
          <w:rFonts w:hint="default" w:ascii="Times New Roman" w:hAnsi="Times New Roman" w:cs="Times New Roman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了解</w:t>
      </w:r>
      <w:r>
        <w:rPr>
          <w:rFonts w:hint="default" w:ascii="Times New Roman" w:hAnsi="Times New Roman" w:cs="Times New Roman"/>
          <w:szCs w:val="21"/>
          <w:lang w:val="en-US" w:eastAsia="zh-CN"/>
        </w:rPr>
        <w:t>学校的历史、文化和特色。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2.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“学外国语”——多语种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课程体验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参与</w:t>
      </w:r>
      <w:r>
        <w:rPr>
          <w:rFonts w:hint="default" w:ascii="Times New Roman" w:hAnsi="Times New Roman" w:cs="Times New Roman"/>
          <w:szCs w:val="21"/>
          <w:lang w:val="en-US" w:eastAsia="zh-CN"/>
        </w:rPr>
        <w:t>日、德、法、西特色课程的体验活动，感受不同语言</w:t>
      </w:r>
      <w:r>
        <w:rPr>
          <w:rFonts w:hint="eastAsia" w:ascii="Times New Roman" w:hAnsi="Times New Roman" w:cs="Times New Roman"/>
          <w:szCs w:val="21"/>
          <w:lang w:val="en-US" w:eastAsia="zh-CN"/>
        </w:rPr>
        <w:t>及多元文化</w:t>
      </w:r>
      <w:r>
        <w:rPr>
          <w:rFonts w:hint="default" w:ascii="Times New Roman" w:hAnsi="Times New Roman" w:cs="Times New Roman"/>
          <w:szCs w:val="21"/>
          <w:lang w:val="en-US" w:eastAsia="zh-CN"/>
        </w:rPr>
        <w:t>的魅力。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3.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“知甘泉情”——学校特色发展汇报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left"/>
        <w:textAlignment w:val="auto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听取学校特色发展汇报，包含学校教育理念、优质教育品牌、办学成果荟萃，学生发展通道等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4.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“商成长路”——家校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互动交流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设立咨询台，解答家长和学生的疑问。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黑体" w:eastAsia="黑体" w:cs="黑体"/>
          <w:b/>
          <w:color w:val="333333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 w:val="24"/>
          <w:szCs w:val="24"/>
          <w:lang w:eastAsia="zh-CN"/>
        </w:rPr>
        <w:t>四、组织保障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/>
          <w:color w:val="333333"/>
          <w:kern w:val="0"/>
          <w:szCs w:val="21"/>
          <w:lang w:eastAsia="zh-CN"/>
        </w:rPr>
        <w:t>（一）</w:t>
      </w:r>
      <w:r>
        <w:rPr>
          <w:rFonts w:hint="eastAsia" w:ascii="黑体" w:hAnsi="黑体" w:eastAsia="黑体" w:cs="黑体"/>
          <w:b/>
          <w:color w:val="333333"/>
          <w:kern w:val="0"/>
          <w:szCs w:val="21"/>
        </w:rPr>
        <w:t>机制保障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建立 202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</w:rPr>
        <w:t>年学校</w:t>
      </w:r>
      <w:r>
        <w:rPr>
          <w:rFonts w:hint="eastAsia" w:ascii="Times New Roman" w:hAnsi="Times New Roman" w:cs="Times New Roman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Cs w:val="21"/>
        </w:rPr>
        <w:t>校园开放日</w:t>
      </w:r>
      <w:r>
        <w:rPr>
          <w:rFonts w:hint="eastAsia" w:ascii="Times New Roman" w:hAnsi="Times New Roman" w:cs="Times New Roman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Cs w:val="21"/>
        </w:rPr>
        <w:t>活动工作领导小组，具体负责学校</w:t>
      </w:r>
      <w:r>
        <w:rPr>
          <w:rFonts w:hint="eastAsia" w:ascii="Times New Roman" w:hAnsi="Times New Roman" w:cs="Times New Roman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Cs w:val="21"/>
        </w:rPr>
        <w:t>校园开放日</w:t>
      </w:r>
      <w:r>
        <w:rPr>
          <w:rFonts w:hint="eastAsia" w:ascii="Times New Roman" w:hAnsi="Times New Roman" w:cs="Times New Roman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Cs w:val="21"/>
        </w:rPr>
        <w:t>活动，并制定本校</w:t>
      </w:r>
      <w:r>
        <w:rPr>
          <w:rFonts w:hint="eastAsia" w:ascii="Times New Roman" w:hAnsi="Times New Roman" w:cs="Times New Roman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Cs w:val="21"/>
        </w:rPr>
        <w:t>校园开放日</w:t>
      </w:r>
      <w:r>
        <w:rPr>
          <w:rFonts w:hint="eastAsia" w:ascii="Times New Roman" w:hAnsi="Times New Roman" w:cs="Times New Roman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Cs w:val="21"/>
        </w:rPr>
        <w:t>工作方案。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组长：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党总支书记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副组长：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分管副校长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工作小组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组长：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课程教学部主任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组员：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课程教学部副主任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学生工作部副主任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（负责初中）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监督小组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组长：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党总支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组织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委员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组员：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初中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党支部书记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1名、委员1名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Cs w:val="21"/>
          <w:lang w:val="en-US" w:eastAsia="zh-CN"/>
        </w:rPr>
        <w:t>（二）安全保障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lang w:eastAsia="zh-CN"/>
        </w:rPr>
        <w:t>加强</w:t>
      </w:r>
      <w:r>
        <w:rPr>
          <w:rFonts w:hint="eastAsia" w:ascii="Times New Roman" w:hAnsi="Times New Roman" w:cs="Times New Roman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Cs w:val="21"/>
          <w:lang w:eastAsia="zh-CN"/>
        </w:rPr>
        <w:t>校园开放日</w:t>
      </w:r>
      <w:r>
        <w:rPr>
          <w:rFonts w:hint="eastAsia" w:ascii="Times New Roman" w:hAnsi="Times New Roman" w:cs="Times New Roman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Cs w:val="21"/>
          <w:lang w:eastAsia="zh-CN"/>
        </w:rPr>
        <w:t>活动的安全保障，制定校园安全预案，提前做好各项安全准备工作，加派卫生和安全保障人员，做好入门登记、人群疏导、活动路线、安全维护等各项保障工作。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2.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lang w:eastAsia="zh-CN"/>
        </w:rPr>
        <w:t>积极做好活动期间的校园周边综合治理工作，联合公安等相关部门，明确责任、协调配合，保障活动期间校园周边的安全稳定。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Cs w:val="21"/>
          <w:lang w:val="en-US" w:eastAsia="zh-CN"/>
        </w:rPr>
        <w:t>（三）监督保障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接受公众监督，畅通监督投诉渠道，设立该项工作的指定发言人，细致耐心地做好家长的咨询工作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监督投诉电话：56</w:t>
      </w:r>
      <w:r>
        <w:rPr>
          <w:rFonts w:hint="eastAsia" w:ascii="Times New Roman" w:hAnsi="Times New Roman" w:cs="Times New Roman"/>
          <w:szCs w:val="21"/>
          <w:lang w:val="en-US" w:eastAsia="zh-CN"/>
        </w:rPr>
        <w:t>055440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szCs w:val="21"/>
        </w:rPr>
      </w:pPr>
      <w:r>
        <w:rPr>
          <w:rFonts w:hint="default" w:ascii="Times New Roman" w:hAnsi="Times New Roman" w:cs="Times New Roman"/>
          <w:szCs w:val="21"/>
        </w:rPr>
        <w:t>2.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“校园</w:t>
      </w:r>
      <w:r>
        <w:rPr>
          <w:szCs w:val="21"/>
        </w:rPr>
        <w:t>开放日</w:t>
      </w:r>
      <w:r>
        <w:rPr>
          <w:rFonts w:hint="eastAsia"/>
          <w:szCs w:val="21"/>
        </w:rPr>
        <w:t>”</w:t>
      </w:r>
      <w:r>
        <w:rPr>
          <w:szCs w:val="21"/>
        </w:rPr>
        <w:t>活动期间，学校</w:t>
      </w:r>
      <w:r>
        <w:rPr>
          <w:rFonts w:hint="eastAsia"/>
          <w:szCs w:val="21"/>
        </w:rPr>
        <w:t>将“校园</w:t>
      </w:r>
      <w:r>
        <w:rPr>
          <w:szCs w:val="21"/>
        </w:rPr>
        <w:t>开放日</w:t>
      </w:r>
      <w:r>
        <w:rPr>
          <w:rFonts w:hint="eastAsia"/>
          <w:szCs w:val="21"/>
        </w:rPr>
        <w:t>”</w:t>
      </w:r>
      <w:r>
        <w:rPr>
          <w:szCs w:val="21"/>
        </w:rPr>
        <w:t>活动通告放在校园网</w:t>
      </w:r>
      <w:r>
        <w:rPr>
          <w:rFonts w:hint="eastAsia"/>
          <w:szCs w:val="21"/>
          <w:lang w:eastAsia="zh-CN"/>
        </w:rPr>
        <w:t>和官微</w:t>
      </w:r>
      <w:r>
        <w:rPr>
          <w:szCs w:val="21"/>
        </w:rPr>
        <w:t>显著位置；</w:t>
      </w:r>
      <w:r>
        <w:rPr>
          <w:rFonts w:hint="default" w:ascii="Times New Roman" w:hAnsi="Times New Roman" w:cs="Times New Roman"/>
          <w:szCs w:val="21"/>
        </w:rPr>
        <w:t>学校开</w:t>
      </w:r>
      <w:r>
        <w:rPr>
          <w:rFonts w:hint="eastAsia"/>
          <w:szCs w:val="21"/>
        </w:rPr>
        <w:t>放日活动监督小组</w:t>
      </w:r>
      <w:r>
        <w:rPr>
          <w:szCs w:val="21"/>
        </w:rPr>
        <w:t>做好</w:t>
      </w:r>
      <w:r>
        <w:rPr>
          <w:rFonts w:hint="eastAsia"/>
          <w:szCs w:val="21"/>
        </w:rPr>
        <w:t>全程</w:t>
      </w:r>
      <w:r>
        <w:rPr>
          <w:szCs w:val="21"/>
        </w:rPr>
        <w:t>监督工作。</w:t>
      </w:r>
      <w:r>
        <w:rPr>
          <w:rFonts w:hint="eastAsia"/>
          <w:szCs w:val="21"/>
          <w:lang w:eastAsia="zh-CN"/>
        </w:rPr>
        <w:t>建立宣传和展示内容审核机制。不得与培训机构联合开展面向学生和家长的开放或宣讲活动。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Cs w:val="21"/>
          <w:lang w:val="en-US" w:eastAsia="zh-CN"/>
        </w:rPr>
        <w:t>（四）两项明确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学校</w:t>
      </w:r>
      <w:r>
        <w:rPr>
          <w:rFonts w:hint="default" w:ascii="Times New Roman" w:hAnsi="Times New Roman" w:cs="Times New Roman"/>
          <w:szCs w:val="21"/>
        </w:rPr>
        <w:t>均衡按语种分班，不开设重点班、快慢班。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本次开放日不组织报名或变相报名，不举行任何形式的测试、测评、面试、面谈或调查，不收任何学生的简历（包括证书）等材料，招生录取不与任何培训机构挂钩。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黑体" w:eastAsia="黑体" w:cs="黑体"/>
          <w:b/>
          <w:color w:val="333333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333333"/>
          <w:kern w:val="0"/>
          <w:sz w:val="24"/>
          <w:szCs w:val="24"/>
          <w:lang w:eastAsia="zh-CN"/>
        </w:rPr>
        <w:t>、联系方式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Style w:val="16"/>
          <w:rFonts w:hint="default" w:ascii="Times New Roman" w:hAnsi="Times New Roman" w:cs="Times New Roman" w:eastAsiaTheme="majorEastAsia"/>
          <w:color w:val="auto"/>
          <w:kern w:val="0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>1. 电话咨询∶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  <w:lang w:eastAsia="zh-CN"/>
        </w:rPr>
        <w:t>办公电话：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  <w:lang w:val="en-US" w:eastAsia="zh-CN"/>
        </w:rPr>
        <w:t>56378402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420" w:firstLineChars="200"/>
        <w:jc w:val="left"/>
        <w:textAlignment w:val="auto"/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</w:pP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  <w:lang w:eastAsia="zh-CN"/>
        </w:rPr>
        <w:t>手机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>1：</w:t>
      </w:r>
      <w:r>
        <w:rPr>
          <w:rStyle w:val="16"/>
          <w:rFonts w:hint="default" w:ascii="Times New Roman" w:hAnsi="Times New Roman" w:eastAsia="PMingLiU" w:cs="Times New Roman"/>
          <w:color w:val="auto"/>
          <w:kern w:val="0"/>
        </w:rPr>
        <w:t>17717875096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 xml:space="preserve"> 时间：工作日 </w:t>
      </w:r>
      <w:r>
        <w:rPr>
          <w:rStyle w:val="16"/>
          <w:rFonts w:hint="default" w:ascii="Times New Roman" w:hAnsi="Times New Roman" w:eastAsia="PMingLiU" w:cs="Times New Roman"/>
          <w:color w:val="auto"/>
          <w:kern w:val="0"/>
        </w:rPr>
        <w:t>8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>：00—1</w:t>
      </w:r>
      <w:r>
        <w:rPr>
          <w:rStyle w:val="16"/>
          <w:rFonts w:hint="default" w:ascii="Times New Roman" w:hAnsi="Times New Roman" w:eastAsia="PMingLiU" w:cs="Times New Roman"/>
          <w:color w:val="auto"/>
          <w:kern w:val="0"/>
        </w:rPr>
        <w:t>6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 xml:space="preserve">：00 </w:t>
      </w:r>
      <w:r>
        <w:rPr>
          <w:rStyle w:val="16"/>
          <w:rFonts w:hint="default" w:ascii="Times New Roman" w:hAnsi="Times New Roman" w:eastAsia="PMingLiU" w:cs="Times New Roman"/>
          <w:color w:val="auto"/>
          <w:kern w:val="0"/>
        </w:rPr>
        <w:t xml:space="preserve">  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>联系人：何老师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420" w:firstLineChars="200"/>
        <w:jc w:val="left"/>
        <w:textAlignment w:val="auto"/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</w:pP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  <w:lang w:eastAsia="zh-CN"/>
        </w:rPr>
        <w:t>手机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 xml:space="preserve">2：19121770181 时间：工作日 </w:t>
      </w:r>
      <w:r>
        <w:rPr>
          <w:rStyle w:val="16"/>
          <w:rFonts w:hint="default" w:ascii="Times New Roman" w:hAnsi="Times New Roman" w:eastAsia="PMingLiU" w:cs="Times New Roman"/>
          <w:color w:val="auto"/>
          <w:kern w:val="0"/>
        </w:rPr>
        <w:t>8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>：00—1</w:t>
      </w:r>
      <w:r>
        <w:rPr>
          <w:rStyle w:val="16"/>
          <w:rFonts w:hint="default" w:ascii="Times New Roman" w:hAnsi="Times New Roman" w:eastAsia="PMingLiU" w:cs="Times New Roman"/>
          <w:color w:val="auto"/>
          <w:kern w:val="0"/>
        </w:rPr>
        <w:t>6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 xml:space="preserve">：00 </w:t>
      </w:r>
      <w:r>
        <w:rPr>
          <w:rStyle w:val="16"/>
          <w:rFonts w:hint="default" w:ascii="Times New Roman" w:hAnsi="Times New Roman" w:eastAsia="PMingLiU" w:cs="Times New Roman"/>
          <w:color w:val="auto"/>
          <w:kern w:val="0"/>
        </w:rPr>
        <w:t xml:space="preserve">  </w:t>
      </w:r>
      <w:r>
        <w:rPr>
          <w:rStyle w:val="16"/>
          <w:rFonts w:hint="default" w:ascii="Times New Roman" w:hAnsi="Times New Roman" w:cs="Times New Roman" w:eastAsiaTheme="majorEastAsia"/>
          <w:color w:val="auto"/>
          <w:kern w:val="0"/>
        </w:rPr>
        <w:t>联系人：胡老师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 w:eastAsiaTheme="majorEastAsia"/>
          <w:lang w:eastAsia="zh-TW"/>
        </w:rPr>
      </w:pPr>
      <w:r>
        <w:rPr>
          <w:rFonts w:hint="default" w:ascii="Times New Roman" w:hAnsi="Times New Roman" w:cs="Times New Roman"/>
          <w:szCs w:val="21"/>
          <w:lang w:eastAsia="zh-TW"/>
        </w:rPr>
        <w:t>2. 留言咨询∶</w:t>
      </w:r>
      <w:r>
        <w:rPr>
          <w:rFonts w:hint="default" w:ascii="Times New Roman" w:hAnsi="Times New Roman" w:cs="Times New Roman" w:eastAsiaTheme="minorEastAsia"/>
          <w:color w:val="auto"/>
        </w:rPr>
        <w:t>扫码或者使用链接留言</w:t>
      </w:r>
      <w:r>
        <w:rPr>
          <w:rFonts w:hint="default" w:ascii="Times New Roman" w:hAnsi="Times New Roman" w:cs="Times New Roman" w:eastAsiaTheme="minorEastAsia"/>
          <w:color w:val="auto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 w:eastAsiaTheme="majorEastAsia"/>
          <w:kern w:val="0"/>
        </w:rPr>
        <w:t xml:space="preserve">https://www.wjx.cn/vm/YzlFGhz.aspx# 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 w:eastAsiaTheme="majorEastAsia"/>
          <w:szCs w:val="21"/>
          <w:lang w:eastAsia="zh-TW"/>
        </w:rPr>
      </w:pPr>
      <w:r>
        <w:rPr>
          <w:rFonts w:hint="default" w:ascii="Times New Roman" w:hAnsi="Times New Roman" w:cs="Times New Roman" w:eastAsiaTheme="majorEastAsia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36830</wp:posOffset>
            </wp:positionV>
            <wp:extent cx="1391285" cy="1398905"/>
            <wp:effectExtent l="0" t="0" r="18415" b="10795"/>
            <wp:wrapTight wrapText="bothSides">
              <wp:wrapPolygon>
                <wp:start x="0" y="0"/>
                <wp:lineTo x="0" y="21178"/>
                <wp:lineTo x="21294" y="21178"/>
                <wp:lineTo x="2129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7706" r="5872" b="6972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8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 w:eastAsiaTheme="majorEastAsia"/>
          <w:szCs w:val="21"/>
          <w:lang w:eastAsia="zh-TW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 w:eastAsiaTheme="majorEastAsia"/>
          <w:szCs w:val="21"/>
          <w:lang w:eastAsia="zh-TW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 w:eastAsiaTheme="majorEastAsia"/>
          <w:szCs w:val="21"/>
          <w:lang w:eastAsia="zh-TW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 w:eastAsiaTheme="majorEastAsia"/>
          <w:szCs w:val="21"/>
          <w:lang w:eastAsia="zh-TW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0" w:firstLineChars="200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eastAsia="zh-CN"/>
        </w:rPr>
        <w:t>学校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</w:rPr>
        <w:t>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"http://www.gqms.pte.sh.cn/"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http://www.gqms.pte.sh.cn/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0" w:firstLineChars="200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</w:rPr>
        <w:t>学校地址：宜川路400号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eastAsia="zh-CN"/>
        </w:rPr>
        <w:t>（总部）</w:t>
      </w:r>
      <w:r>
        <w:rPr>
          <w:rFonts w:hint="default" w:ascii="Times New Roman" w:hAnsi="Times New Roman" w:cs="Times New Roman" w:eastAsiaTheme="majorEastAsia"/>
          <w:color w:val="000000"/>
          <w:sz w:val="21"/>
          <w:szCs w:val="21"/>
        </w:rPr>
        <w:tab/>
      </w:r>
      <w:r>
        <w:rPr>
          <w:rFonts w:hint="default" w:ascii="Times New Roman" w:hAnsi="Times New Roman" w:cs="Times New Roman" w:eastAsiaTheme="majorEastAsia"/>
          <w:color w:val="000000"/>
          <w:sz w:val="21"/>
          <w:szCs w:val="21"/>
        </w:rPr>
        <w:t xml:space="preserve">  </w:t>
      </w:r>
    </w:p>
    <w:p>
      <w:pPr>
        <w:adjustRightInd w:val="0"/>
        <w:snapToGrid w:val="0"/>
        <w:spacing w:line="360" w:lineRule="auto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上海市甘泉外国语中学</w:t>
      </w:r>
    </w:p>
    <w:p>
      <w:pPr>
        <w:adjustRightInd w:val="0"/>
        <w:snapToGrid w:val="0"/>
        <w:spacing w:line="360" w:lineRule="auto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202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</w:rPr>
        <w:t>年4月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日</w:t>
      </w:r>
    </w:p>
    <w:p>
      <w:pPr>
        <w:tabs>
          <w:tab w:val="left" w:pos="660"/>
        </w:tabs>
        <w:spacing w:line="360" w:lineRule="auto"/>
        <w:jc w:val="right"/>
        <w:rPr>
          <w:rFonts w:ascii="Times New Roman" w:hAnsi="Times New Roman" w:cs="Times New Roman"/>
          <w:szCs w:val="21"/>
        </w:rPr>
      </w:pP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36E01"/>
    <w:multiLevelType w:val="singleLevel"/>
    <w:tmpl w:val="00936E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925616"/>
    <w:multiLevelType w:val="singleLevel"/>
    <w:tmpl w:val="5D92561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ZDMyYjA0MGUzYWVlZDY5YTRmMWY2NDVjMDAzODYifQ=="/>
  </w:docVars>
  <w:rsids>
    <w:rsidRoot w:val="00240B19"/>
    <w:rsid w:val="00001CB9"/>
    <w:rsid w:val="00015944"/>
    <w:rsid w:val="00025711"/>
    <w:rsid w:val="0004127A"/>
    <w:rsid w:val="0006096F"/>
    <w:rsid w:val="00075375"/>
    <w:rsid w:val="000F6C1C"/>
    <w:rsid w:val="00100B0E"/>
    <w:rsid w:val="00111592"/>
    <w:rsid w:val="0011263E"/>
    <w:rsid w:val="0011768C"/>
    <w:rsid w:val="00127C0A"/>
    <w:rsid w:val="00132D18"/>
    <w:rsid w:val="00150ED5"/>
    <w:rsid w:val="00180310"/>
    <w:rsid w:val="001A0904"/>
    <w:rsid w:val="001A3095"/>
    <w:rsid w:val="001A5CA8"/>
    <w:rsid w:val="001B5F1C"/>
    <w:rsid w:val="001B7F21"/>
    <w:rsid w:val="001F448B"/>
    <w:rsid w:val="001F75B3"/>
    <w:rsid w:val="00221EA8"/>
    <w:rsid w:val="002230E1"/>
    <w:rsid w:val="00234218"/>
    <w:rsid w:val="00234957"/>
    <w:rsid w:val="00240B19"/>
    <w:rsid w:val="0026561B"/>
    <w:rsid w:val="00275078"/>
    <w:rsid w:val="00291B50"/>
    <w:rsid w:val="002A039D"/>
    <w:rsid w:val="002C5A68"/>
    <w:rsid w:val="002E6711"/>
    <w:rsid w:val="00322695"/>
    <w:rsid w:val="00340E80"/>
    <w:rsid w:val="00347FBA"/>
    <w:rsid w:val="00350F3A"/>
    <w:rsid w:val="003D3224"/>
    <w:rsid w:val="003F241B"/>
    <w:rsid w:val="00414B07"/>
    <w:rsid w:val="004168DE"/>
    <w:rsid w:val="0046664C"/>
    <w:rsid w:val="00474DEF"/>
    <w:rsid w:val="00484046"/>
    <w:rsid w:val="0049096F"/>
    <w:rsid w:val="00494C01"/>
    <w:rsid w:val="004A12F9"/>
    <w:rsid w:val="004F09CC"/>
    <w:rsid w:val="00517F16"/>
    <w:rsid w:val="005432B5"/>
    <w:rsid w:val="00545A9C"/>
    <w:rsid w:val="00566ABB"/>
    <w:rsid w:val="00570460"/>
    <w:rsid w:val="00582A0F"/>
    <w:rsid w:val="005A0B6B"/>
    <w:rsid w:val="005B5FA6"/>
    <w:rsid w:val="005C7287"/>
    <w:rsid w:val="005D24B1"/>
    <w:rsid w:val="005D7864"/>
    <w:rsid w:val="005E3152"/>
    <w:rsid w:val="00602756"/>
    <w:rsid w:val="006028CD"/>
    <w:rsid w:val="00636E8D"/>
    <w:rsid w:val="006534B8"/>
    <w:rsid w:val="006A0A79"/>
    <w:rsid w:val="006D54E1"/>
    <w:rsid w:val="006F3427"/>
    <w:rsid w:val="0071539D"/>
    <w:rsid w:val="00736B8C"/>
    <w:rsid w:val="00761FE4"/>
    <w:rsid w:val="00792401"/>
    <w:rsid w:val="007A0196"/>
    <w:rsid w:val="007B3354"/>
    <w:rsid w:val="007F4131"/>
    <w:rsid w:val="00803F10"/>
    <w:rsid w:val="00831DB7"/>
    <w:rsid w:val="00833B8B"/>
    <w:rsid w:val="00877F5A"/>
    <w:rsid w:val="00880C1E"/>
    <w:rsid w:val="00884B4E"/>
    <w:rsid w:val="00890E00"/>
    <w:rsid w:val="008A238A"/>
    <w:rsid w:val="008A6E3E"/>
    <w:rsid w:val="008C1709"/>
    <w:rsid w:val="008C46B1"/>
    <w:rsid w:val="008C6655"/>
    <w:rsid w:val="008E3E73"/>
    <w:rsid w:val="00902A2B"/>
    <w:rsid w:val="0092142A"/>
    <w:rsid w:val="00966D5D"/>
    <w:rsid w:val="00980517"/>
    <w:rsid w:val="009902A3"/>
    <w:rsid w:val="009928B2"/>
    <w:rsid w:val="009A7D16"/>
    <w:rsid w:val="009D586D"/>
    <w:rsid w:val="009D5E77"/>
    <w:rsid w:val="009F47C1"/>
    <w:rsid w:val="00A022E1"/>
    <w:rsid w:val="00A06FFB"/>
    <w:rsid w:val="00A112BF"/>
    <w:rsid w:val="00A124B6"/>
    <w:rsid w:val="00A26422"/>
    <w:rsid w:val="00A602CB"/>
    <w:rsid w:val="00A81D8E"/>
    <w:rsid w:val="00A86276"/>
    <w:rsid w:val="00AC1860"/>
    <w:rsid w:val="00AE2AB7"/>
    <w:rsid w:val="00AE6B17"/>
    <w:rsid w:val="00AF1C19"/>
    <w:rsid w:val="00B078F2"/>
    <w:rsid w:val="00B11E67"/>
    <w:rsid w:val="00B3659C"/>
    <w:rsid w:val="00B578F4"/>
    <w:rsid w:val="00B82C2F"/>
    <w:rsid w:val="00B8467B"/>
    <w:rsid w:val="00B917F9"/>
    <w:rsid w:val="00BA4F26"/>
    <w:rsid w:val="00BC1CF1"/>
    <w:rsid w:val="00C02DB1"/>
    <w:rsid w:val="00C2698B"/>
    <w:rsid w:val="00C91BB2"/>
    <w:rsid w:val="00CC606F"/>
    <w:rsid w:val="00D12E49"/>
    <w:rsid w:val="00D2164C"/>
    <w:rsid w:val="00D23595"/>
    <w:rsid w:val="00D535F2"/>
    <w:rsid w:val="00D95399"/>
    <w:rsid w:val="00DB6863"/>
    <w:rsid w:val="00DC3EC4"/>
    <w:rsid w:val="00DD0D35"/>
    <w:rsid w:val="00DD677B"/>
    <w:rsid w:val="00DE1F82"/>
    <w:rsid w:val="00DF3AB7"/>
    <w:rsid w:val="00DF65DF"/>
    <w:rsid w:val="00E22D0B"/>
    <w:rsid w:val="00E37346"/>
    <w:rsid w:val="00E57457"/>
    <w:rsid w:val="00E66DF2"/>
    <w:rsid w:val="00E71A15"/>
    <w:rsid w:val="00E72BC6"/>
    <w:rsid w:val="00E75434"/>
    <w:rsid w:val="00E76A6A"/>
    <w:rsid w:val="00E80CD4"/>
    <w:rsid w:val="00E90594"/>
    <w:rsid w:val="00EA40EE"/>
    <w:rsid w:val="00EB4E06"/>
    <w:rsid w:val="00EF045E"/>
    <w:rsid w:val="00EF1390"/>
    <w:rsid w:val="00F0096A"/>
    <w:rsid w:val="00F06DA1"/>
    <w:rsid w:val="00F44B85"/>
    <w:rsid w:val="00F63542"/>
    <w:rsid w:val="00F70785"/>
    <w:rsid w:val="00F972B5"/>
    <w:rsid w:val="00FC13A2"/>
    <w:rsid w:val="00FE3120"/>
    <w:rsid w:val="00FE6EBC"/>
    <w:rsid w:val="00FF0A1F"/>
    <w:rsid w:val="020266B6"/>
    <w:rsid w:val="0527116F"/>
    <w:rsid w:val="06B92F42"/>
    <w:rsid w:val="0CF51B40"/>
    <w:rsid w:val="0D5A6456"/>
    <w:rsid w:val="13E432A7"/>
    <w:rsid w:val="14FC09E9"/>
    <w:rsid w:val="21CC613C"/>
    <w:rsid w:val="24B14FFA"/>
    <w:rsid w:val="2AE12DB3"/>
    <w:rsid w:val="2B774B23"/>
    <w:rsid w:val="312F534B"/>
    <w:rsid w:val="342611B0"/>
    <w:rsid w:val="3646472C"/>
    <w:rsid w:val="39265974"/>
    <w:rsid w:val="3AD153F6"/>
    <w:rsid w:val="3AD37F99"/>
    <w:rsid w:val="3BAF0964"/>
    <w:rsid w:val="3CF60458"/>
    <w:rsid w:val="459301CF"/>
    <w:rsid w:val="466B0EB1"/>
    <w:rsid w:val="4DE914AC"/>
    <w:rsid w:val="52F265F3"/>
    <w:rsid w:val="5FD24E2C"/>
    <w:rsid w:val="61E12784"/>
    <w:rsid w:val="6241771B"/>
    <w:rsid w:val="672101FF"/>
    <w:rsid w:val="6BB711C7"/>
    <w:rsid w:val="6E966821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autoRedefine/>
    <w:semiHidden/>
    <w:qFormat/>
    <w:uiPriority w:val="99"/>
  </w:style>
  <w:style w:type="paragraph" w:customStyle="1" w:styleId="15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无"/>
    <w:autoRedefine/>
    <w:qFormat/>
    <w:uiPriority w:val="0"/>
    <w:rPr>
      <w:lang w:val="zh-TW" w:eastAsia="zh-TW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254</Words>
  <Characters>1451</Characters>
  <Lines>12</Lines>
  <Paragraphs>3</Paragraphs>
  <TotalTime>1</TotalTime>
  <ScaleCrop>false</ScaleCrop>
  <LinksUpToDate>false</LinksUpToDate>
  <CharactersWithSpaces>1702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2023-03-28T09:02:00Z</dcterms:created>
  <dc:creator>admin</dc:creator>
  <cp:lastModifiedBy>王翰林</cp:lastModifiedBy>
  <dcterms:modified xsi:type="dcterms:W3CDTF">2024-04-03T00:35:00Z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B907C0B97C5445638EF83D8CD880224B_13</vt:lpwstr>
  </property>
</Properties>
</file>